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Pr="00FD0B3C" w:rsidRDefault="00FD0B3C" w:rsidP="00FD0B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3C">
        <w:rPr>
          <w:rFonts w:ascii="Times New Roman" w:hAnsi="Times New Roman" w:cs="Times New Roman"/>
          <w:sz w:val="28"/>
          <w:szCs w:val="28"/>
          <w:lang w:val="kk-KZ"/>
        </w:rPr>
        <w:t>Емтихан сұр</w:t>
      </w:r>
      <w:bookmarkStart w:id="0" w:name="_GoBack"/>
      <w:bookmarkEnd w:id="0"/>
      <w:r w:rsidRPr="00FD0B3C">
        <w:rPr>
          <w:rFonts w:ascii="Times New Roman" w:hAnsi="Times New Roman" w:cs="Times New Roman"/>
          <w:sz w:val="28"/>
          <w:szCs w:val="28"/>
          <w:lang w:val="kk-KZ"/>
        </w:rPr>
        <w:t>ақтары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«ХХ ғасырдың екінші жартысы мен ХХІ ғасырдың басындағы қазақ филологиясындағы ғылыми басым бағыттар» пәні, мақсаты, міндеті, ерекшелігі.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ғасырдағы саяси жағдай мен Ел тәуелсіздігін алуы. Тіл және саясат.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ғасырдағы саяси жағдай мен Ел тәуелсіздігін алуы. Тіл және саясат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Кеңестік кеңістіктегі ортақ бағыттар мен зерттеулер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Кеңестік кеңістіктегі ортақ бағыттар мен зерттеулер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Құрылымдық тіл білімінің даму бағыты мен салаларына ғылыми талдау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Елбасы Н.Ә. Назарбаев еңбектеріндегі мемлекеттік тіл мәселесінің шешімдері.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Құрылымдық тіл білімінің даму бағыты мен салалары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ХХ ғасырдың екінші жартысындағы ғылыми бағыттар. 1954 жылғы оқулық негізінде ғылыми талдау жасау.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Ғ. Мұсабаев еңбектерінің ғылыми маңызы;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саласының зерттелу бағыттары;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Лексикология саласының зерттелу бағыттары;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Фонетикалық зерттеулердегі ғылыми бағыттар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Грамматикадағы ғылыми бағыттар.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С. Аманжолов еңбектерінің ғылыми негіздемесі.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Қазақ тіл білімінде семантикалық  зерттеулер;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М. Балақаев зерттеулеріне ғылыми талдау;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Қазақ тарихи грамматикасының қалыптасуы мен дамуы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Грамматикадағы ғылыми бағыттар.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Қазақ әдеби тілін оқытудың жүйеленуі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Қазақ тарихи грамматикасының қалыптасуы мен дамуы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А. Ысқақов еңбегінің ғылыми мәні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Лебіздік грамматиканың қалыптаса бастауы, бағыттары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Қазақ әдеби тілін оқытудың жүйеленуі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Функционалдық грамматика туралы алғашқы зерттеулер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Лебіздік және Функционалдық грамматиканың қалыптаса бастауы, бағыттары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Семантикалық зерттеудің маңызы. М. Оразов еңбектеріне ғылыми талдау.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Қазақ тілінің прагматикасының қалыптасы мен дамуы  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Қазақ тілінің траихи грамматикасының дамуы. М. Томанов, Ә. Құрышжанов еңбектеріне ғылыми талдау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Салыстырмалы зерттеулердің ерекшелігі мен даму бағыттары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Салыстырмалы және салғастырмалы грамматиканың зерттелу жолдары мен бағыттары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Салғастырмалы тіл білімі туралы зерттеулердің дамуы   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С. Исаев еңбектеріне ғылыми талдау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Лексикологияны зерттеуші ғалымдар еңбегіне ғылыми талдау;</w:t>
      </w:r>
    </w:p>
    <w:p w:rsidR="00823D4B" w:rsidRPr="00FD0B3C" w:rsidRDefault="00823D4B" w:rsidP="00FD0B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Қазақ когнитологиясының қалыптасуы мен дамуы</w:t>
      </w:r>
    </w:p>
    <w:p w:rsidR="00823D4B" w:rsidRDefault="00823D4B" w:rsidP="00FD0B3C">
      <w:pPr>
        <w:spacing w:after="0" w:line="240" w:lineRule="auto"/>
        <w:ind w:firstLine="567"/>
      </w:pPr>
      <w:r w:rsidRPr="00FD0B3C">
        <w:rPr>
          <w:rFonts w:ascii="Times New Roman" w:hAnsi="Times New Roman" w:cs="Times New Roman"/>
          <w:sz w:val="28"/>
          <w:szCs w:val="28"/>
        </w:rPr>
        <w:lastRenderedPageBreak/>
        <w:t>Р. Сыздық ғылыми еңбектеріне когнитивтік</w:t>
      </w:r>
      <w:r>
        <w:t xml:space="preserve"> талдау.</w:t>
      </w:r>
    </w:p>
    <w:sectPr w:rsidR="008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5"/>
    <w:rsid w:val="0043319D"/>
    <w:rsid w:val="00823D4B"/>
    <w:rsid w:val="0099317C"/>
    <w:rsid w:val="00C432B5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17C-69E8-4C19-838A-BDFCC4D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319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3319D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433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823D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D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3D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D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D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2017-10-04T05:00:00Z</dcterms:created>
  <dcterms:modified xsi:type="dcterms:W3CDTF">2020-09-16T15:12:00Z</dcterms:modified>
</cp:coreProperties>
</file>